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09"/>
        <w:bidiVisual/>
        <w:tblW w:w="15476" w:type="dxa"/>
        <w:tblLook w:val="04A0"/>
      </w:tblPr>
      <w:tblGrid>
        <w:gridCol w:w="2150"/>
        <w:gridCol w:w="3120"/>
        <w:gridCol w:w="2409"/>
        <w:gridCol w:w="3119"/>
        <w:gridCol w:w="2126"/>
        <w:gridCol w:w="2552"/>
      </w:tblGrid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312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ط.ت اللغة العربية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الارشاد النفسي والتوجيه التربوي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التربية الفنية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 xml:space="preserve">لغة ونحو </w:t>
            </w: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2012-2013</w:t>
            </w:r>
          </w:p>
        </w:tc>
        <w:tc>
          <w:tcPr>
            <w:tcW w:w="312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علاء علي حسين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لمياء جبار كاظم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تماضر كاظم صبيح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رجاء حميد رشيد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نبأ شاهر اسماعيل</w:t>
            </w: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2013-2014</w:t>
            </w:r>
          </w:p>
        </w:tc>
        <w:tc>
          <w:tcPr>
            <w:tcW w:w="312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الاء عبد الحسين علوان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غيد محمد كريم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نجاة عبد صالح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رغد سلمان خليل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عماد علي سرحان</w:t>
            </w: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2014-2015</w:t>
            </w:r>
          </w:p>
        </w:tc>
        <w:tc>
          <w:tcPr>
            <w:tcW w:w="312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علي عبد كاظم عمير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شهد سعد طاهر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كاظم محي كاظم</w:t>
            </w: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2015-2016</w:t>
            </w:r>
          </w:p>
        </w:tc>
        <w:tc>
          <w:tcPr>
            <w:tcW w:w="312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ليث عثمان نصيف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احمد شمس الدين عبدالله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هدى عبد العاكف كنعان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زينب عبد كاظم</w:t>
            </w: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rFonts w:hint="cs"/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3326" w:type="dxa"/>
            <w:gridSpan w:val="5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rFonts w:hint="cs"/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لم يتم تخرج جميع الدفعة</w:t>
            </w:r>
          </w:p>
        </w:tc>
      </w:tr>
    </w:tbl>
    <w:p w:rsidR="00EC72B7" w:rsidRPr="00FF14B9" w:rsidRDefault="00FF14B9">
      <w:pPr>
        <w:rPr>
          <w:sz w:val="36"/>
          <w:szCs w:val="36"/>
        </w:rPr>
      </w:pPr>
      <w:r w:rsidRPr="00FF14B9">
        <w:rPr>
          <w:rFonts w:hint="cs"/>
          <w:sz w:val="36"/>
          <w:szCs w:val="36"/>
          <w:rtl/>
        </w:rPr>
        <w:t>الاوائل / ماجستير</w:t>
      </w:r>
    </w:p>
    <w:p w:rsidR="00EC72B7" w:rsidRDefault="00EC72B7" w:rsidP="00EC72B7">
      <w:pPr>
        <w:rPr>
          <w:rFonts w:hint="cs"/>
          <w:rtl/>
        </w:rPr>
      </w:pPr>
    </w:p>
    <w:p w:rsidR="00A03948" w:rsidRDefault="00A03948" w:rsidP="00EC72B7">
      <w:pPr>
        <w:rPr>
          <w:rFonts w:hint="cs"/>
          <w:rtl/>
        </w:rPr>
      </w:pPr>
    </w:p>
    <w:p w:rsidR="00A03948" w:rsidRPr="00FF14B9" w:rsidRDefault="00FF14B9" w:rsidP="00EC72B7">
      <w:pPr>
        <w:rPr>
          <w:sz w:val="36"/>
          <w:szCs w:val="36"/>
        </w:rPr>
      </w:pPr>
      <w:r w:rsidRPr="00FF14B9">
        <w:rPr>
          <w:rFonts w:hint="cs"/>
          <w:sz w:val="36"/>
          <w:szCs w:val="36"/>
          <w:rtl/>
        </w:rPr>
        <w:t>الاوائل/ دكتوراه</w:t>
      </w:r>
    </w:p>
    <w:p w:rsidR="00EC72B7" w:rsidRPr="00EC72B7" w:rsidRDefault="00EC72B7" w:rsidP="00EC72B7">
      <w:pPr>
        <w:tabs>
          <w:tab w:val="left" w:pos="3461"/>
        </w:tabs>
      </w:pPr>
      <w:r>
        <w:rPr>
          <w:rtl/>
        </w:rPr>
        <w:tab/>
      </w:r>
    </w:p>
    <w:tbl>
      <w:tblPr>
        <w:tblStyle w:val="TableGrid"/>
        <w:tblpPr w:leftFromText="180" w:rightFromText="180" w:vertAnchor="text" w:horzAnchor="page" w:tblpX="3538" w:tblpY="290"/>
        <w:bidiVisual/>
        <w:tblW w:w="12364" w:type="dxa"/>
        <w:tblLook w:val="04A0"/>
      </w:tblPr>
      <w:tblGrid>
        <w:gridCol w:w="2150"/>
        <w:gridCol w:w="2409"/>
        <w:gridCol w:w="3119"/>
        <w:gridCol w:w="2126"/>
        <w:gridCol w:w="2552"/>
        <w:gridCol w:w="8"/>
      </w:tblGrid>
      <w:tr w:rsidR="00FF14B9" w:rsidRPr="00A03948" w:rsidTr="00FF14B9">
        <w:trPr>
          <w:gridAfter w:val="1"/>
          <w:wAfter w:w="8" w:type="dxa"/>
        </w:trPr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الارشاد النفسي والتوجيه التربوي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التربية الفنية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فلسفة التربية</w:t>
            </w:r>
            <w:r w:rsidRPr="00A0394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F14B9" w:rsidRPr="00A03948" w:rsidTr="00FF14B9">
        <w:trPr>
          <w:gridAfter w:val="1"/>
          <w:wAfter w:w="8" w:type="dxa"/>
        </w:trPr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2012-2013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داود عثمان عبد</w:t>
            </w:r>
          </w:p>
        </w:tc>
      </w:tr>
      <w:tr w:rsidR="00FF14B9" w:rsidRPr="00A03948" w:rsidTr="00FF14B9">
        <w:trPr>
          <w:gridAfter w:val="1"/>
          <w:wAfter w:w="8" w:type="dxa"/>
        </w:trPr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2013-2014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حسام محمد هيدان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رعد كريم محمد</w:t>
            </w:r>
          </w:p>
        </w:tc>
      </w:tr>
      <w:tr w:rsidR="00FF14B9" w:rsidRPr="00A03948" w:rsidTr="00FF14B9">
        <w:trPr>
          <w:gridAfter w:val="1"/>
          <w:wAfter w:w="8" w:type="dxa"/>
        </w:trPr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2014-2015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جنان محمد نوروز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قاسم محمد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سامر عوني رزوقي</w:t>
            </w: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</w:tr>
      <w:tr w:rsidR="00FF14B9" w:rsidRPr="00A03948" w:rsidTr="00FF14B9">
        <w:trPr>
          <w:gridAfter w:val="1"/>
          <w:wAfter w:w="8" w:type="dxa"/>
        </w:trPr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2015-2016</w:t>
            </w:r>
          </w:p>
        </w:tc>
        <w:tc>
          <w:tcPr>
            <w:tcW w:w="240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سعيد علوان هلال</w:t>
            </w:r>
          </w:p>
        </w:tc>
        <w:tc>
          <w:tcPr>
            <w:tcW w:w="3119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خنساء خلف نوري</w:t>
            </w:r>
          </w:p>
        </w:tc>
        <w:tc>
          <w:tcPr>
            <w:tcW w:w="2126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sz w:val="28"/>
                <w:szCs w:val="28"/>
                <w:rtl/>
              </w:rPr>
            </w:pPr>
          </w:p>
        </w:tc>
      </w:tr>
      <w:tr w:rsidR="00FF14B9" w:rsidRPr="00A03948" w:rsidTr="00FF14B9">
        <w:tc>
          <w:tcPr>
            <w:tcW w:w="2150" w:type="dxa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rFonts w:hint="cs"/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0214" w:type="dxa"/>
            <w:gridSpan w:val="5"/>
          </w:tcPr>
          <w:p w:rsidR="00FF14B9" w:rsidRPr="00A03948" w:rsidRDefault="00FF14B9" w:rsidP="00FF14B9">
            <w:pPr>
              <w:tabs>
                <w:tab w:val="left" w:pos="3461"/>
              </w:tabs>
              <w:rPr>
                <w:rFonts w:hint="cs"/>
                <w:sz w:val="28"/>
                <w:szCs w:val="28"/>
                <w:rtl/>
              </w:rPr>
            </w:pPr>
            <w:r w:rsidRPr="00A03948">
              <w:rPr>
                <w:rFonts w:hint="cs"/>
                <w:sz w:val="28"/>
                <w:szCs w:val="28"/>
                <w:rtl/>
              </w:rPr>
              <w:t>لم يتم تخرج جميع الدفعة</w:t>
            </w:r>
          </w:p>
        </w:tc>
      </w:tr>
    </w:tbl>
    <w:p w:rsidR="006C38CF" w:rsidRPr="00EC72B7" w:rsidRDefault="006C38CF" w:rsidP="00EC72B7">
      <w:pPr>
        <w:tabs>
          <w:tab w:val="left" w:pos="3461"/>
        </w:tabs>
      </w:pPr>
    </w:p>
    <w:sectPr w:rsidR="006C38CF" w:rsidRPr="00EC72B7" w:rsidSect="00EC72B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2B7"/>
    <w:rsid w:val="00364342"/>
    <w:rsid w:val="005C4450"/>
    <w:rsid w:val="006C38CF"/>
    <w:rsid w:val="00A03948"/>
    <w:rsid w:val="00DB7AFB"/>
    <w:rsid w:val="00EC72B7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2018-01-16T08:48:00Z</dcterms:created>
  <dcterms:modified xsi:type="dcterms:W3CDTF">2018-01-17T07:07:00Z</dcterms:modified>
</cp:coreProperties>
</file>