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20" w:rsidRDefault="00BD4F20" w:rsidP="00995D54">
      <w:pPr>
        <w:spacing w:line="0" w:lineRule="atLeast"/>
        <w:jc w:val="medium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التداوي بالنباتات </w:t>
      </w:r>
      <w:r w:rsidR="00995D5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طبية</w:t>
      </w:r>
      <w:r w:rsidR="00B30DBC" w:rsidRPr="00BD4F2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الفكر </w:t>
      </w:r>
      <w:r w:rsidR="00995D5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الإسلا</w:t>
      </w:r>
      <w:r w:rsidR="00995D54" w:rsidRPr="00BD4F2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</w:t>
      </w:r>
      <w:r w:rsidR="00B30DBC" w:rsidRPr="00BD4F20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B30DBC" w:rsidRPr="00BD4F2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(رؤية معاصرة</w:t>
      </w:r>
      <w:r w:rsidR="00B30DBC" w:rsidRPr="00BD4F20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)</w:t>
      </w:r>
      <w:r w:rsidRPr="00BD4F20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</w:p>
    <w:p w:rsidR="00D84279" w:rsidRPr="00927E29" w:rsidRDefault="00D84279" w:rsidP="00D84279">
      <w:pPr>
        <w:spacing w:line="0" w:lineRule="atLeast"/>
        <w:ind w:firstLine="720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يعد 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التداوي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بالنباتات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الطبية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واحدة من السمات الحضارية التي برزت في الفكر الإسلامي باعتباره حاجة  إنسانية ملحّة  لعلاج الكثير من الأمراض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الجسمية والنفسية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ولما كان الفكر الإسلامي فكرا حيّا مبنيا على أسس عقائدية وعلمية ومهنية فقد ساعده على الحفاظ على تلك الانجازات التي دفعته إلى أن يبرز من جديد إلى ساحة المجتمع ، لاعتبارات عديدة جعلت منه أيضا حاجة ملحة في الوقت الحاضر بان يتداوى الإنسان بالنباتات الطبية</w:t>
      </w:r>
      <w:r w:rsidRPr="00332E2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فضلا عن انه و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بعد عدة عقود من الز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وبعد استخدام العلاجات الطبية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الكيماوية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بدأت الأمم والشعوب تعود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الطبيعة والتداوي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بأعشابها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وغذائها بعد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أخفقت معظم العلاجات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الكيماوية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نتيجة للآثار السلبية التي تتركها بعد استعمالها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 فقد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أشارت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بعض الدراسات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بدأ يعيد النظر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بالأعشاب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فوجد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العلاج بها نافع دون ضرر (إذا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استعمالها) وان مفعولها يفوق في كثير من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الأحيان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دواء حديث، لذلك بدأ من جديد يدرس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الأعشاب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وأصنافها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وطرق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تأثيرها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وفاعليتها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وقد 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ظهرت الجامعات والمدارس التي تولي اهتماما عظيما لطب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الأعشاب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خت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ص به،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وأصبحنا نجد صيدليات مختصة بتحضير هذه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شاب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حسب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الطبية وبيعها في كل الدول المتقدمة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الأوربية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والأمريكية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والأسيوية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84279" w:rsidRPr="00927E29" w:rsidRDefault="00D84279" w:rsidP="00D84279">
      <w:pPr>
        <w:spacing w:line="0" w:lineRule="atLeast"/>
        <w:ind w:firstLine="720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ل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قد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أشار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البروفسور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(دانيل فانج) الخبير في علوم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الأطعمة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جامعة (كنساس) (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نبات الدارسين يحتوي 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ى مر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 يتمتع بقدرة فريدة على قتل البكتريا, لذلك يمتلك قوة قتل طبيعية مشيرا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خصائصه المضادة للمكروبات التي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أثرت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البكتريا (</w:t>
      </w:r>
      <w:proofErr w:type="spellStart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ايكولاي</w:t>
      </w:r>
      <w:proofErr w:type="spellEnd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إحدى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أنواع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الكائنات الحية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سببة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للأمراض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الموجودة اليوم ويمكنها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القضاء على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البكتيري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المحمولة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 الطعام كالسالمونيلا </w:t>
      </w:r>
      <w:proofErr w:type="spellStart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وكام</w:t>
      </w:r>
      <w:bookmarkStart w:id="0" w:name="_GoBack"/>
      <w:bookmarkEnd w:id="0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مبابلو</w:t>
      </w:r>
      <w:proofErr w:type="spellEnd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باكتر</w:t>
      </w:r>
      <w:proofErr w:type="spellEnd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84279" w:rsidRDefault="00D84279" w:rsidP="00D84279">
      <w:pPr>
        <w:spacing w:line="0" w:lineRule="atLeast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ab/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جنس البكتريا 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ايكولاي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 تسبب اعراضا خطيرة كالتهاب المسالك البولية ، فضلا عن انها تسبب الاسهال واعراضا اخرى .</w:t>
      </w:r>
    </w:p>
    <w:p w:rsidR="00DD4D0F" w:rsidRPr="00927E29" w:rsidRDefault="00DD4D0F" w:rsidP="00D84279">
      <w:pPr>
        <w:spacing w:line="0" w:lineRule="atLeast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البع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ض من الناس يظنون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عالم الأعشاب ينتمي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عالم السحر والشعوذة فان الأعشاب قد صمدت مع اختبار الزمن ولا يزال 8% من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سكان العالم يستعملون الأعشاب 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نوع 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أساسي من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أدويتهم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 من ناحية ، و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ناحية أخرى يفترض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تسقط الأعشاب التي </w:t>
      </w:r>
      <w:proofErr w:type="spellStart"/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تؤدي</w:t>
      </w:r>
      <w:proofErr w:type="spellEnd"/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النتائج المطلوبة مع الز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>من لك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ذلك لم يحصل بل من المثير للاهتمام انه غالبا ما تستعمل 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العشبة ذاتها لأحوال مرضية 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مختلفة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هل تعد هذه مصادفة </w:t>
      </w:r>
      <w:r w:rsidR="0044284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برهان بان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للأعشا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تأثيرا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فعليا</w:t>
      </w:r>
    </w:p>
    <w:p w:rsidR="00973C69" w:rsidRDefault="00D84279" w:rsidP="00D84279">
      <w:pPr>
        <w:jc w:val="both"/>
        <w:rPr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وهكذا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نجد أن التداوي بالنباتات الطبية 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عد باكورة الطب في العالم وعلى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أساسه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بنيت جميع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أنواع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العلاجات النباتية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لذا يجب تسليط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الأضواء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أهمية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العلاج بالبدائل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النباتية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واستخداماتها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حققت الكثير من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النجاح في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مداواة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الأمراض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 المفترض ان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تحتل منزلة كبيرة في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الدراسات التربوية و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>النفس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ية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ED01D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خلال دراسات تبحث في قياس اتجاهات الناس نحوها ، وتحث افراد المجتمع الى التداوي بها </w:t>
      </w:r>
      <w:r w:rsidR="00B4420B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جعلها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927E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أمرا</w:t>
      </w:r>
      <w:r w:rsidRPr="00927E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ضروريا في الوقت الحاضر</w:t>
      </w:r>
      <w:r w:rsidR="00B4420B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D4F20" w:rsidRDefault="00BD4F20" w:rsidP="00D84279">
      <w:pPr>
        <w:jc w:val="both"/>
        <w:rPr>
          <w:rtl/>
          <w:lang w:bidi="ar-IQ"/>
        </w:rPr>
      </w:pPr>
    </w:p>
    <w:p w:rsidR="00BD4F20" w:rsidRDefault="00BD4F20" w:rsidP="00D84279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</w:t>
      </w:r>
      <w:r w:rsidRPr="00BD4F20">
        <w:rPr>
          <w:rFonts w:hint="cs"/>
          <w:b/>
          <w:bCs/>
          <w:sz w:val="36"/>
          <w:szCs w:val="36"/>
          <w:rtl/>
          <w:lang w:bidi="ar-IQ"/>
        </w:rPr>
        <w:t>م.د موفق أيوب محسن</w:t>
      </w:r>
    </w:p>
    <w:p w:rsidR="00BD4F20" w:rsidRDefault="00BD4F20" w:rsidP="00D84279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      كلية التربية الأساسية</w:t>
      </w:r>
    </w:p>
    <w:p w:rsidR="00BD4F20" w:rsidRPr="00BD4F20" w:rsidRDefault="00BD4F20" w:rsidP="00D84279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                         قسم الإرشاد النفسي والتربوي</w:t>
      </w:r>
    </w:p>
    <w:p w:rsidR="00BD4F20" w:rsidRDefault="00BD4F20" w:rsidP="00D84279">
      <w:pPr>
        <w:jc w:val="both"/>
        <w:rPr>
          <w:rtl/>
          <w:lang w:bidi="ar-IQ"/>
        </w:rPr>
      </w:pPr>
    </w:p>
    <w:p w:rsidR="00BD4F20" w:rsidRDefault="00BD4F20" w:rsidP="00D84279">
      <w:pPr>
        <w:jc w:val="both"/>
        <w:rPr>
          <w:rtl/>
          <w:lang w:bidi="ar-IQ"/>
        </w:rPr>
      </w:pPr>
    </w:p>
    <w:p w:rsidR="00BD4F20" w:rsidRDefault="00BD4F20" w:rsidP="00D84279">
      <w:p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</w:t>
      </w:r>
    </w:p>
    <w:sectPr w:rsidR="00BD4F20" w:rsidSect="008C5D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84279"/>
    <w:rsid w:val="00054BA3"/>
    <w:rsid w:val="00065C3B"/>
    <w:rsid w:val="00442844"/>
    <w:rsid w:val="006440AB"/>
    <w:rsid w:val="006726E6"/>
    <w:rsid w:val="00770C20"/>
    <w:rsid w:val="008C5DB4"/>
    <w:rsid w:val="00995D54"/>
    <w:rsid w:val="00B30DBC"/>
    <w:rsid w:val="00B4420B"/>
    <w:rsid w:val="00BD4F20"/>
    <w:rsid w:val="00BF32AE"/>
    <w:rsid w:val="00D1528C"/>
    <w:rsid w:val="00D84279"/>
    <w:rsid w:val="00DD4D0F"/>
    <w:rsid w:val="00E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DR.Ahmed Saker 2o1O</cp:lastModifiedBy>
  <cp:revision>8</cp:revision>
  <dcterms:created xsi:type="dcterms:W3CDTF">2015-12-08T17:58:00Z</dcterms:created>
  <dcterms:modified xsi:type="dcterms:W3CDTF">2015-12-09T06:51:00Z</dcterms:modified>
</cp:coreProperties>
</file>